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7711" w:rsidRDefault="003A7711" w:rsidP="003A7711">
      <w:pPr>
        <w:jc w:val="center"/>
      </w:pPr>
    </w:p>
    <w:p w:rsidR="003A7711" w:rsidRDefault="003A7711" w:rsidP="003A7711">
      <w:pPr>
        <w:jc w:val="center"/>
      </w:pPr>
    </w:p>
    <w:p w:rsidR="003A7711" w:rsidRDefault="003A7711" w:rsidP="003A7711">
      <w:pPr>
        <w:jc w:val="center"/>
      </w:pPr>
    </w:p>
    <w:p w:rsidR="003A7711" w:rsidRDefault="003A7711" w:rsidP="003A7711">
      <w:pPr>
        <w:jc w:val="center"/>
      </w:pPr>
    </w:p>
    <w:p w:rsidR="003A7711" w:rsidRDefault="003A7711" w:rsidP="003A7711">
      <w:pPr>
        <w:jc w:val="center"/>
      </w:pPr>
      <w:r>
        <w:t>Use of Descriptive and Experimental Designs in Cybercrime and Cybersecurity Research</w:t>
      </w:r>
    </w:p>
    <w:p w:rsidR="003A7711" w:rsidRDefault="003A7711" w:rsidP="003A7711">
      <w:pPr>
        <w:jc w:val="center"/>
      </w:pPr>
      <w:r>
        <w:t>Student’s Name</w:t>
      </w:r>
    </w:p>
    <w:p w:rsidR="003A7711" w:rsidRDefault="003A7711" w:rsidP="003A7711">
      <w:pPr>
        <w:jc w:val="center"/>
      </w:pPr>
      <w:r>
        <w:t>Institutional Affiliation</w:t>
      </w:r>
    </w:p>
    <w:p w:rsidR="003A7711" w:rsidRDefault="003A7711" w:rsidP="003A7711">
      <w:pPr>
        <w:jc w:val="center"/>
      </w:pPr>
      <w:r>
        <w:t>Date</w:t>
      </w:r>
    </w:p>
    <w:p w:rsidR="003A7711" w:rsidRDefault="003A7711" w:rsidP="003A7711"/>
    <w:p w:rsidR="003A7711" w:rsidRDefault="003A7711" w:rsidP="003A7711"/>
    <w:p w:rsidR="003A7711" w:rsidRDefault="003A7711" w:rsidP="003A7711"/>
    <w:p w:rsidR="003A7711" w:rsidRDefault="003A7711" w:rsidP="003A7711"/>
    <w:p w:rsidR="003A7711" w:rsidRDefault="003A7711" w:rsidP="003A7711"/>
    <w:p w:rsidR="003A7711" w:rsidRDefault="003A7711" w:rsidP="003A7711"/>
    <w:p w:rsidR="003A7711" w:rsidRDefault="003A7711" w:rsidP="003A7711"/>
    <w:p w:rsidR="003A7711" w:rsidRDefault="003A7711" w:rsidP="003A7711"/>
    <w:p w:rsidR="003A7711" w:rsidRDefault="003A7711" w:rsidP="003A7711"/>
    <w:p w:rsidR="003A7711" w:rsidRDefault="003A7711" w:rsidP="003A7711"/>
    <w:p w:rsidR="003A7711" w:rsidRDefault="003A7711" w:rsidP="003A7711"/>
    <w:p w:rsidR="003A7711" w:rsidRDefault="003A7711" w:rsidP="003A7711"/>
    <w:p w:rsidR="003A7711" w:rsidRDefault="003A7711" w:rsidP="003A7711"/>
    <w:p w:rsidR="003A7711" w:rsidRDefault="003A7711" w:rsidP="003A7711"/>
    <w:p w:rsidR="003A7711" w:rsidRDefault="003A7711" w:rsidP="003A7711"/>
    <w:p w:rsidR="003A7711" w:rsidRPr="007D2696" w:rsidRDefault="003A7711" w:rsidP="003A7711">
      <w:pPr>
        <w:jc w:val="center"/>
        <w:rPr>
          <w:b/>
        </w:rPr>
      </w:pPr>
      <w:r w:rsidRPr="007D2696">
        <w:rPr>
          <w:b/>
        </w:rPr>
        <w:lastRenderedPageBreak/>
        <w:t>Descriptive and Experimental Designs in Research</w:t>
      </w:r>
    </w:p>
    <w:p w:rsidR="003A7711" w:rsidRDefault="003A7711" w:rsidP="003A7711">
      <w:pPr>
        <w:ind w:firstLine="720"/>
      </w:pPr>
      <w:r>
        <w:t xml:space="preserve">In research, every researcher conducting a study must always identify the nest research method as well as the research design that will he/she will adopt for his research. A research design is a method or procedure that is used in the collection and analyzation of measures of the variables that have been specified in a research problem. The choice of research depends on the duration of the study, as well as the participants, place the cost as well. The type of research, however, sometimes dictates the research design that can be utilized. In conducting criminal justice research, the researchers need to choose the model that will be able to obtain data regarding what the research wants to investigate. Cybercrime is a criminal justice issue that has been in the increase in the recent past. In efforts to establish reasons why cybercrime is increasing, as a researcher, there is a need to select research designs that will enable you to get enough data on cybercrime. Thus, in investigating cybercrime and cybersecurity, one can opt to use the descriptive and exploratory or experimental research designs. </w:t>
      </w:r>
    </w:p>
    <w:p w:rsidR="003A7711" w:rsidRDefault="003A7711" w:rsidP="003A7711">
      <w:pPr>
        <w:ind w:firstLine="720"/>
      </w:pPr>
      <w:r>
        <w:t xml:space="preserve">The descriptive research design involves other subtypes that are all applicable in criminal justice research. It involves a case study, observation, as well as a survey. Surveys as a descriptive design study are the best method in conducting cybercrime and cybersecurity study in criminal justice. Surveys form the appropriate method for the study of the general concerns for personal safety and fear. Surveys are suited since the victims can be interviewed directly as they can be asked to fill well-structured questionnaires. Cybercrime and cybersecurity concerns involve the attitudes and the opinions of people and thus, it can be easy to study the trends in cybercrime through surveys. </w:t>
      </w:r>
    </w:p>
    <w:p w:rsidR="003A7711" w:rsidRDefault="003A7711" w:rsidP="003A7711">
      <w:pPr>
        <w:ind w:firstLine="720"/>
      </w:pPr>
      <w:r>
        <w:t xml:space="preserve">Notwithstanding, the experimental or explorative study designs can as well be used in cybercrime studies. Explorative designs are of more concern when there is a lack of previous </w:t>
      </w:r>
      <w:r>
        <w:lastRenderedPageBreak/>
        <w:t xml:space="preserve">information on the issue under study. However, experimental designs also form another primary method that can be used in this cybercrime research. Experimental research provides a blueprint of the procedure that facilitates control of all the factors that can affect cybercrime as a research issue by the researcher. By doing so, the researcher can then be able to determine or as well predict what is likely to occur. </w:t>
      </w:r>
    </w:p>
    <w:p w:rsidR="003A7711" w:rsidRDefault="003A7711" w:rsidP="003A7711">
      <w:pPr>
        <w:ind w:firstLine="720"/>
      </w:pPr>
      <w:r>
        <w:t>The two study design has multiple strengths as well as weaknesses. When analyzing, descriptive designs, the present with many strengths as compared to weaknesses. For instance, many advantages can be accrued to the use of surveys as a descriptive study design as compared to its weakness. Descriptive research obtains information about the current status of concern or phenomena, and it can describe what is existing concerning the conditions. The individual that has been affected by cybercrime can be assessed surveys, and the exact of what happened can be formulated. However, descriptive designs can be associated with a weakness despite their prevalent strengths. One of the weakness that is associated with this type of design is that it cannot conclusively ascertain the answers as to why the phenomena are happening. In this case, despite the design being able to formulate what is happening to the victims, it is not easy to establish the motive behind the instances of cybercrime and cybersecurity.</w:t>
      </w:r>
    </w:p>
    <w:p w:rsidR="003A7711" w:rsidRDefault="003A7711" w:rsidP="003A7711">
      <w:pPr>
        <w:ind w:firstLine="720"/>
      </w:pPr>
      <w:r>
        <w:t xml:space="preserve">Conclusively, cybercrime, and cybersecurity can be carried out using the two types of designs that I have mentioned. Descriptive research is the most appropriate of all the designs that can be considered in this research. However, despite its usefulness, it can also be associated with some weakness, even though they cannot hinder the carrying out of the research study. Cybercrime and cybersecurity are rising critical issues in the criminal justice system that need to be identified and ways of preventing them formulated. </w:t>
      </w:r>
    </w:p>
    <w:p w:rsidR="003A7711" w:rsidRDefault="003A7711" w:rsidP="003A7711"/>
    <w:p w:rsidR="003A7711" w:rsidRDefault="003A7711" w:rsidP="003A7711">
      <w:pPr>
        <w:jc w:val="center"/>
      </w:pPr>
      <w:r>
        <w:lastRenderedPageBreak/>
        <w:t>References</w:t>
      </w:r>
    </w:p>
    <w:p w:rsidR="003A7711" w:rsidRPr="00D01096" w:rsidRDefault="003A7711" w:rsidP="003A7711">
      <w:pPr>
        <w:ind w:left="720" w:hanging="720"/>
        <w:contextualSpacing/>
      </w:pPr>
      <w:r w:rsidRPr="00D01096">
        <w:rPr>
          <w:shd w:val="clear" w:color="auto" w:fill="FFFFFF"/>
        </w:rPr>
        <w:t>Dantzker</w:t>
      </w:r>
      <w:bookmarkStart w:id="0" w:name="_GoBack"/>
      <w:bookmarkEnd w:id="0"/>
      <w:r w:rsidRPr="00D01096">
        <w:rPr>
          <w:shd w:val="clear" w:color="auto" w:fill="FFFFFF"/>
        </w:rPr>
        <w:t>, M. L., Hunter, R. D., &amp; Quinn, S. T. (2016). </w:t>
      </w:r>
      <w:r w:rsidRPr="00D01096">
        <w:rPr>
          <w:i/>
          <w:iCs/>
          <w:shd w:val="clear" w:color="auto" w:fill="FFFFFF"/>
        </w:rPr>
        <w:t>Research methods for criminology and criminal justice</w:t>
      </w:r>
      <w:r w:rsidRPr="00D01096">
        <w:rPr>
          <w:shd w:val="clear" w:color="auto" w:fill="FFFFFF"/>
        </w:rPr>
        <w:t>. Jones &amp; Bartlett Learning.</w:t>
      </w:r>
    </w:p>
    <w:p w:rsidR="003A7711" w:rsidRPr="00D01096" w:rsidRDefault="003A7711" w:rsidP="003A7711">
      <w:pPr>
        <w:ind w:left="720" w:hanging="720"/>
        <w:contextualSpacing/>
        <w:rPr>
          <w:shd w:val="clear" w:color="auto" w:fill="FFFFFF"/>
        </w:rPr>
      </w:pPr>
      <w:r w:rsidRPr="00D01096">
        <w:rPr>
          <w:shd w:val="clear" w:color="auto" w:fill="FFFFFF"/>
        </w:rPr>
        <w:t>Maxfield, M. G., &amp; Babbie, E. R. (2014). </w:t>
      </w:r>
      <w:r w:rsidRPr="00D01096">
        <w:rPr>
          <w:i/>
          <w:iCs/>
          <w:shd w:val="clear" w:color="auto" w:fill="FFFFFF"/>
        </w:rPr>
        <w:t>Research methods for criminal justice and criminology</w:t>
      </w:r>
      <w:r w:rsidRPr="00D01096">
        <w:rPr>
          <w:shd w:val="clear" w:color="auto" w:fill="FFFFFF"/>
        </w:rPr>
        <w:t>. Cengage Learning.</w:t>
      </w:r>
    </w:p>
    <w:p w:rsidR="003A7711" w:rsidRPr="00D01096" w:rsidRDefault="003A7711" w:rsidP="003A7711">
      <w:pPr>
        <w:ind w:left="720" w:hanging="720"/>
        <w:contextualSpacing/>
      </w:pPr>
      <w:r w:rsidRPr="00D01096">
        <w:rPr>
          <w:shd w:val="clear" w:color="auto" w:fill="FFFFFF"/>
        </w:rPr>
        <w:t>Maxfield, M. G. (2015). </w:t>
      </w:r>
      <w:r w:rsidRPr="00D01096">
        <w:rPr>
          <w:i/>
          <w:iCs/>
          <w:shd w:val="clear" w:color="auto" w:fill="FFFFFF"/>
        </w:rPr>
        <w:t>Basics of research methods for criminal justice and criminology</w:t>
      </w:r>
      <w:r w:rsidRPr="00D01096">
        <w:rPr>
          <w:shd w:val="clear" w:color="auto" w:fill="FFFFFF"/>
        </w:rPr>
        <w:t>. Cengage Learning.</w:t>
      </w:r>
    </w:p>
    <w:p w:rsidR="00C12C75" w:rsidRDefault="007D2696"/>
    <w:sectPr w:rsidR="00C12C75" w:rsidSect="001D595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096" w:rsidRDefault="007D2696" w:rsidP="00D01096">
    <w:pPr>
      <w:pStyle w:val="Header"/>
      <w:jc w:val="right"/>
    </w:pPr>
    <w:r>
      <w:t xml:space="preserve">SAMPLING METHOD IN CRIMINAL </w:t>
    </w:r>
    <w:r>
      <w:t xml:space="preserve">JUSTICE </w:t>
    </w:r>
    <w:r>
      <w:tab/>
    </w:r>
    <w:sdt>
      <w:sdtPr>
        <w:id w:val="4035735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950" w:rsidRDefault="007D2696" w:rsidP="001D5950">
    <w:pPr>
      <w:pStyle w:val="Header"/>
      <w:jc w:val="right"/>
    </w:pPr>
    <w:r>
      <w:t xml:space="preserve">Running head: SAMPLING METHOD IN CRIMINAL JUSTICE </w:t>
    </w:r>
    <w:r>
      <w:tab/>
    </w:r>
    <w:sdt>
      <w:sdtPr>
        <w:id w:val="19924445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3A7711"/>
    <w:rsid w:val="003A7711"/>
    <w:rsid w:val="007D2696"/>
    <w:rsid w:val="00987F94"/>
    <w:rsid w:val="00AA793E"/>
    <w:rsid w:val="00F2741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711"/>
    <w:pPr>
      <w:spacing w:after="0" w:line="48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7711"/>
    <w:pPr>
      <w:tabs>
        <w:tab w:val="center" w:pos="4680"/>
        <w:tab w:val="right" w:pos="9360"/>
      </w:tabs>
      <w:spacing w:line="240" w:lineRule="auto"/>
    </w:pPr>
  </w:style>
  <w:style w:type="character" w:customStyle="1" w:styleId="HeaderChar">
    <w:name w:val="Header Char"/>
    <w:basedOn w:val="DefaultParagraphFont"/>
    <w:link w:val="Header"/>
    <w:uiPriority w:val="99"/>
    <w:rsid w:val="003A7711"/>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673</Words>
  <Characters>3839</Characters>
  <Application>Microsoft Office Word</Application>
  <DocSecurity>0</DocSecurity>
  <Lines>31</Lines>
  <Paragraphs>9</Paragraphs>
  <ScaleCrop>false</ScaleCrop>
  <Company/>
  <LinksUpToDate>false</LinksUpToDate>
  <CharactersWithSpaces>4503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BJ</dc:creator>
  <cp:lastModifiedBy>ANTONY BJ</cp:lastModifiedBy>
  <cp:revision>2</cp:revision>
  <dcterms:created xsi:type="dcterms:W3CDTF">2019-07-21T17:59:00Z</dcterms:created>
  <dcterms:modified xsi:type="dcterms:W3CDTF">2019-07-21T18:00:00Z</dcterms:modified>
</cp:coreProperties>
</file>